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E59" w:rsidRDefault="00CB2E59" w:rsidP="00CB2E59">
      <w:pPr>
        <w:pStyle w:val="BodyText"/>
        <w:spacing w:after="0"/>
        <w:jc w:val="center"/>
        <w:rPr>
          <w:rFonts w:asciiTheme="minorHAnsi" w:hAnsiTheme="minorHAnsi" w:cstheme="minorHAnsi"/>
          <w:b/>
          <w:bCs/>
          <w:sz w:val="22"/>
          <w:szCs w:val="22"/>
          <w:u w:val="single"/>
          <w:lang w:val="en-PK"/>
        </w:rPr>
      </w:pPr>
      <w:r w:rsidRPr="00092D67">
        <w:rPr>
          <w:rFonts w:asciiTheme="minorHAnsi" w:hAnsiTheme="minorHAnsi" w:cstheme="minorHAnsi"/>
          <w:b/>
          <w:bCs/>
          <w:sz w:val="22"/>
          <w:szCs w:val="22"/>
          <w:u w:val="single"/>
          <w:lang w:val="en-PK"/>
        </w:rPr>
        <w:t>Terms and Conditions</w:t>
      </w:r>
    </w:p>
    <w:p w:rsidR="00CB2E59" w:rsidRPr="00092D67" w:rsidRDefault="00CB2E59" w:rsidP="00CB2E59">
      <w:pPr>
        <w:pStyle w:val="BodyText"/>
        <w:spacing w:after="0"/>
        <w:jc w:val="center"/>
        <w:rPr>
          <w:rFonts w:asciiTheme="minorHAnsi" w:hAnsiTheme="minorHAnsi" w:cstheme="minorHAnsi"/>
          <w:b/>
          <w:bCs/>
          <w:sz w:val="22"/>
          <w:szCs w:val="22"/>
          <w:u w:val="single"/>
          <w:lang w:val="en-PK"/>
        </w:rPr>
      </w:pPr>
    </w:p>
    <w:p w:rsidR="00CB2E59" w:rsidRPr="00092D67" w:rsidRDefault="00CB2E59" w:rsidP="00CB2E59">
      <w:pPr>
        <w:pStyle w:val="BodyText"/>
        <w:spacing w:after="0"/>
        <w:jc w:val="left"/>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Overseas Pakistanis Foundation (OPF)</w:t>
      </w:r>
      <w:r w:rsidRPr="00092D67">
        <w:rPr>
          <w:rFonts w:asciiTheme="minorHAnsi" w:hAnsiTheme="minorHAnsi" w:cstheme="minorHAnsi"/>
          <w:sz w:val="22"/>
          <w:szCs w:val="22"/>
          <w:lang w:val="en-PK"/>
        </w:rPr>
        <w:br/>
      </w:r>
      <w:r w:rsidRPr="00092D67">
        <w:rPr>
          <w:rFonts w:asciiTheme="minorHAnsi" w:hAnsiTheme="minorHAnsi" w:cstheme="minorHAnsi"/>
          <w:b/>
          <w:bCs/>
          <w:sz w:val="22"/>
          <w:szCs w:val="22"/>
          <w:lang w:val="en-PK"/>
        </w:rPr>
        <w:t>1. Introduction</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Welcome to the official website of the </w:t>
      </w:r>
      <w:r w:rsidRPr="00092D67">
        <w:rPr>
          <w:rFonts w:asciiTheme="minorHAnsi" w:hAnsiTheme="minorHAnsi" w:cstheme="minorHAnsi"/>
          <w:b/>
          <w:bCs/>
          <w:sz w:val="22"/>
          <w:szCs w:val="22"/>
          <w:lang w:val="en-PK"/>
        </w:rPr>
        <w:t>Overseas Pakistanis Foundation (OPF)</w:t>
      </w:r>
      <w:r w:rsidRPr="00092D67">
        <w:rPr>
          <w:rFonts w:asciiTheme="minorHAnsi" w:hAnsiTheme="minorHAnsi" w:cstheme="minorHAnsi"/>
          <w:sz w:val="22"/>
          <w:szCs w:val="22"/>
          <w:lang w:val="en-PK"/>
        </w:rPr>
        <w:t xml:space="preserve">. By accessing or using this website, you agree to comply with and be bound by these </w:t>
      </w:r>
      <w:r w:rsidRPr="00092D67">
        <w:rPr>
          <w:rFonts w:asciiTheme="minorHAnsi" w:hAnsiTheme="minorHAnsi" w:cstheme="minorHAnsi"/>
          <w:b/>
          <w:bCs/>
          <w:sz w:val="22"/>
          <w:szCs w:val="22"/>
          <w:lang w:val="en-PK"/>
        </w:rPr>
        <w:t>Terms and Conditions</w:t>
      </w:r>
      <w:r w:rsidRPr="00092D67">
        <w:rPr>
          <w:rFonts w:asciiTheme="minorHAnsi" w:hAnsiTheme="minorHAnsi" w:cstheme="minorHAnsi"/>
          <w:sz w:val="22"/>
          <w:szCs w:val="22"/>
          <w:lang w:val="en-PK"/>
        </w:rPr>
        <w:t>. These terms govern your use of OPF’s online services, information, and digital platforms. Please read them carefully before proceeding.</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If you do not agree with any part of these terms, you are advised not to use this website.</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2. Purpose of the Website</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The OPF website serves as an official online platform to:</w:t>
      </w:r>
    </w:p>
    <w:p w:rsidR="00CB2E59" w:rsidRPr="00092D67" w:rsidRDefault="00CB2E59" w:rsidP="00CB2E59">
      <w:pPr>
        <w:pStyle w:val="BodyText"/>
        <w:numPr>
          <w:ilvl w:val="0"/>
          <w:numId w:val="1"/>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Provide information and updates regarding OPF’s welfare programs, projects, and initiatives.</w:t>
      </w:r>
    </w:p>
    <w:p w:rsidR="00CB2E59" w:rsidRPr="00092D67" w:rsidRDefault="00CB2E59" w:rsidP="00CB2E59">
      <w:pPr>
        <w:pStyle w:val="BodyText"/>
        <w:numPr>
          <w:ilvl w:val="0"/>
          <w:numId w:val="1"/>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Facilitate online access to welfare services such as </w:t>
      </w:r>
      <w:r>
        <w:rPr>
          <w:rFonts w:asciiTheme="minorHAnsi" w:hAnsiTheme="minorHAnsi" w:cstheme="minorHAnsi"/>
          <w:sz w:val="22"/>
          <w:szCs w:val="22"/>
          <w:lang w:val="en-PK"/>
        </w:rPr>
        <w:t>OPF Membership for discount in education program, Insurance policy &amp; Housing schemes)</w:t>
      </w:r>
      <w:r w:rsidRPr="00092D67">
        <w:rPr>
          <w:rFonts w:asciiTheme="minorHAnsi" w:hAnsiTheme="minorHAnsi" w:cstheme="minorHAnsi"/>
          <w:sz w:val="22"/>
          <w:szCs w:val="22"/>
          <w:lang w:val="en-PK"/>
        </w:rPr>
        <w:t>, education grants, death/dues compensation, ambulance requests, and complaint facilitation.</w:t>
      </w:r>
    </w:p>
    <w:p w:rsidR="00CB2E59" w:rsidRPr="00092D67" w:rsidRDefault="00CB2E59" w:rsidP="00CB2E59">
      <w:pPr>
        <w:pStyle w:val="BodyText"/>
        <w:numPr>
          <w:ilvl w:val="0"/>
          <w:numId w:val="1"/>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Promote transparency and accessibility for overseas Pakistanis and their families.</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3. Eligibility and Use of Services</w:t>
      </w:r>
    </w:p>
    <w:p w:rsidR="00CB2E59" w:rsidRPr="00092D67" w:rsidRDefault="00CB2E59" w:rsidP="00CB2E59">
      <w:pPr>
        <w:pStyle w:val="BodyText"/>
        <w:numPr>
          <w:ilvl w:val="0"/>
          <w:numId w:val="2"/>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The online services are primarily intended for </w:t>
      </w:r>
      <w:r w:rsidRPr="00092D67">
        <w:rPr>
          <w:rFonts w:asciiTheme="minorHAnsi" w:hAnsiTheme="minorHAnsi" w:cstheme="minorHAnsi"/>
          <w:b/>
          <w:bCs/>
          <w:sz w:val="22"/>
          <w:szCs w:val="22"/>
          <w:lang w:val="en-PK"/>
        </w:rPr>
        <w:t>registered Overseas Pakistanis</w:t>
      </w:r>
      <w:r w:rsidRPr="00092D67">
        <w:rPr>
          <w:rFonts w:asciiTheme="minorHAnsi" w:hAnsiTheme="minorHAnsi" w:cstheme="minorHAnsi"/>
          <w:sz w:val="22"/>
          <w:szCs w:val="22"/>
          <w:lang w:val="en-PK"/>
        </w:rPr>
        <w:t xml:space="preserve"> and their eligible family members.</w:t>
      </w:r>
    </w:p>
    <w:p w:rsidR="00CB2E59" w:rsidRPr="00092D67" w:rsidRDefault="00CB2E59" w:rsidP="00CB2E59">
      <w:pPr>
        <w:pStyle w:val="BodyText"/>
        <w:numPr>
          <w:ilvl w:val="0"/>
          <w:numId w:val="2"/>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Users must provide </w:t>
      </w:r>
      <w:r w:rsidRPr="00092D67">
        <w:rPr>
          <w:rFonts w:asciiTheme="minorHAnsi" w:hAnsiTheme="minorHAnsi" w:cstheme="minorHAnsi"/>
          <w:b/>
          <w:bCs/>
          <w:sz w:val="22"/>
          <w:szCs w:val="22"/>
          <w:lang w:val="en-PK"/>
        </w:rPr>
        <w:t>accurate and verifiable personal information</w:t>
      </w:r>
      <w:r w:rsidRPr="00092D67">
        <w:rPr>
          <w:rFonts w:asciiTheme="minorHAnsi" w:hAnsiTheme="minorHAnsi" w:cstheme="minorHAnsi"/>
          <w:sz w:val="22"/>
          <w:szCs w:val="22"/>
          <w:lang w:val="en-PK"/>
        </w:rPr>
        <w:t xml:space="preserve"> when applying for any service.</w:t>
      </w:r>
    </w:p>
    <w:p w:rsidR="00CB2E59" w:rsidRPr="00092D67" w:rsidRDefault="00CB2E59" w:rsidP="00CB2E59">
      <w:pPr>
        <w:pStyle w:val="BodyText"/>
        <w:numPr>
          <w:ilvl w:val="0"/>
          <w:numId w:val="2"/>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Misrepresentation, submission of false documents, or misuse of the website will result in rejection of the application and may lead to legal action under applicable laws of Pakistan.</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4. Service Access and Limitations</w:t>
      </w:r>
    </w:p>
    <w:p w:rsidR="00CB2E59" w:rsidRPr="00092D67" w:rsidRDefault="00CB2E59" w:rsidP="00CB2E59">
      <w:pPr>
        <w:pStyle w:val="BodyText"/>
        <w:numPr>
          <w:ilvl w:val="0"/>
          <w:numId w:val="3"/>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strives to ensure uninterrupted availability of its online services; however, it does not guarantee continuous access due to possible maintenance, technical issues, or policy updates.</w:t>
      </w:r>
    </w:p>
    <w:p w:rsidR="00CB2E59" w:rsidRPr="00092D67" w:rsidRDefault="00CB2E59" w:rsidP="00CB2E59">
      <w:pPr>
        <w:pStyle w:val="BodyText"/>
        <w:numPr>
          <w:ilvl w:val="0"/>
          <w:numId w:val="3"/>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Submission of an online application </w:t>
      </w:r>
      <w:r w:rsidRPr="00092D67">
        <w:rPr>
          <w:rFonts w:asciiTheme="minorHAnsi" w:hAnsiTheme="minorHAnsi" w:cstheme="minorHAnsi"/>
          <w:b/>
          <w:bCs/>
          <w:sz w:val="22"/>
          <w:szCs w:val="22"/>
          <w:lang w:val="en-PK"/>
        </w:rPr>
        <w:t>does not guarantee approval</w:t>
      </w:r>
      <w:r w:rsidRPr="00092D67">
        <w:rPr>
          <w:rFonts w:asciiTheme="minorHAnsi" w:hAnsiTheme="minorHAnsi" w:cstheme="minorHAnsi"/>
          <w:sz w:val="22"/>
          <w:szCs w:val="22"/>
          <w:lang w:val="en-PK"/>
        </w:rPr>
        <w:t>. Each application is subject to eligibility verification, approval from the competent authority, and availability of funds under OPF’s welfare schemes.</w:t>
      </w:r>
    </w:p>
    <w:p w:rsidR="00CB2E59" w:rsidRPr="00092D67" w:rsidRDefault="00CB2E59" w:rsidP="00CB2E59">
      <w:pPr>
        <w:pStyle w:val="BodyText"/>
        <w:numPr>
          <w:ilvl w:val="0"/>
          <w:numId w:val="3"/>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reserves the right to modify, suspend, or discontinue any service or feature without prior notice.</w:t>
      </w:r>
    </w:p>
    <w:p w:rsidR="00CB2E59" w:rsidRPr="00092D67" w:rsidRDefault="00CB2E59" w:rsidP="00CB2E59">
      <w:pPr>
        <w:pStyle w:val="BodyText"/>
        <w:spacing w:after="0"/>
        <w:rPr>
          <w:rFonts w:asciiTheme="minorHAnsi" w:hAnsiTheme="minorHAnsi" w:cstheme="minorHAnsi"/>
          <w:sz w:val="22"/>
          <w:szCs w:val="22"/>
          <w:lang w:val="en-PK"/>
        </w:rPr>
      </w:pP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5. Privacy and Data Protection</w:t>
      </w:r>
    </w:p>
    <w:p w:rsidR="00CB2E59" w:rsidRPr="00092D67" w:rsidRDefault="00CB2E59" w:rsidP="00CB2E59">
      <w:pPr>
        <w:pStyle w:val="BodyText"/>
        <w:numPr>
          <w:ilvl w:val="0"/>
          <w:numId w:val="4"/>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OPF values your privacy. All personal data collected through the website will be handled in accordance with the </w:t>
      </w:r>
      <w:r w:rsidRPr="00092D67">
        <w:rPr>
          <w:rFonts w:asciiTheme="minorHAnsi" w:hAnsiTheme="minorHAnsi" w:cstheme="minorHAnsi"/>
          <w:b/>
          <w:bCs/>
          <w:sz w:val="22"/>
          <w:szCs w:val="22"/>
          <w:lang w:val="en-PK"/>
        </w:rPr>
        <w:t>OPF Privacy Policy</w:t>
      </w:r>
      <w:r w:rsidRPr="00092D67">
        <w:rPr>
          <w:rFonts w:asciiTheme="minorHAnsi" w:hAnsiTheme="minorHAnsi" w:cstheme="minorHAnsi"/>
          <w:sz w:val="22"/>
          <w:szCs w:val="22"/>
          <w:lang w:val="en-PK"/>
        </w:rPr>
        <w:t xml:space="preserve"> and relevant data protection laws.</w:t>
      </w:r>
    </w:p>
    <w:p w:rsidR="00CB2E59" w:rsidRPr="00092D67" w:rsidRDefault="00CB2E59" w:rsidP="00CB2E59">
      <w:pPr>
        <w:pStyle w:val="BodyText"/>
        <w:numPr>
          <w:ilvl w:val="0"/>
          <w:numId w:val="4"/>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Information submitted through online forms (including CNIC, passport, and other documents) will only be used for official purposes related to service processing and verification.</w:t>
      </w:r>
    </w:p>
    <w:p w:rsidR="00CB2E59" w:rsidRPr="00092D67" w:rsidRDefault="00CB2E59" w:rsidP="00CB2E59">
      <w:pPr>
        <w:pStyle w:val="BodyText"/>
        <w:numPr>
          <w:ilvl w:val="0"/>
          <w:numId w:val="4"/>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shall not share users’ data with any third party unless required by law or authorized government departments for verification purposes.</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6. Intellectual Property Rights</w:t>
      </w:r>
    </w:p>
    <w:p w:rsidR="00CB2E59" w:rsidRPr="00092D67" w:rsidRDefault="00CB2E59" w:rsidP="00CB2E59">
      <w:pPr>
        <w:pStyle w:val="BodyText"/>
        <w:numPr>
          <w:ilvl w:val="0"/>
          <w:numId w:val="5"/>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All content, including text, graphics, images, logos, documents, and software available on this website, are the property of the </w:t>
      </w:r>
      <w:r w:rsidRPr="00092D67">
        <w:rPr>
          <w:rFonts w:asciiTheme="minorHAnsi" w:hAnsiTheme="minorHAnsi" w:cstheme="minorHAnsi"/>
          <w:b/>
          <w:bCs/>
          <w:sz w:val="22"/>
          <w:szCs w:val="22"/>
          <w:lang w:val="en-PK"/>
        </w:rPr>
        <w:t>Overseas Pakistanis Foundation</w:t>
      </w:r>
      <w:r w:rsidRPr="00092D67">
        <w:rPr>
          <w:rFonts w:asciiTheme="minorHAnsi" w:hAnsiTheme="minorHAnsi" w:cstheme="minorHAnsi"/>
          <w:sz w:val="22"/>
          <w:szCs w:val="22"/>
          <w:lang w:val="en-PK"/>
        </w:rPr>
        <w:t xml:space="preserve"> or its respective licensors.</w:t>
      </w:r>
    </w:p>
    <w:p w:rsidR="00CB2E59" w:rsidRPr="00092D67" w:rsidRDefault="00CB2E59" w:rsidP="00CB2E59">
      <w:pPr>
        <w:pStyle w:val="BodyText"/>
        <w:numPr>
          <w:ilvl w:val="0"/>
          <w:numId w:val="5"/>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Users are not permitted to reproduce, modify, distribute, or republish any material from this website without prior written consent from OPF.</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lastRenderedPageBreak/>
        <w:t>7. User Conduct</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Users agree not to:</w:t>
      </w:r>
    </w:p>
    <w:p w:rsidR="00CB2E59" w:rsidRPr="00092D67" w:rsidRDefault="00CB2E59" w:rsidP="00CB2E59">
      <w:pPr>
        <w:pStyle w:val="BodyText"/>
        <w:numPr>
          <w:ilvl w:val="0"/>
          <w:numId w:val="6"/>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Use the website for unlawful or fraudulent purposes.</w:t>
      </w:r>
    </w:p>
    <w:p w:rsidR="00CB2E59" w:rsidRPr="00092D67" w:rsidRDefault="00CB2E59" w:rsidP="00CB2E59">
      <w:pPr>
        <w:pStyle w:val="BodyText"/>
        <w:numPr>
          <w:ilvl w:val="0"/>
          <w:numId w:val="6"/>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Upload or transmit harmful code, viruses, or malicious content.</w:t>
      </w:r>
    </w:p>
    <w:p w:rsidR="00CB2E59" w:rsidRPr="00092D67" w:rsidRDefault="00CB2E59" w:rsidP="00CB2E59">
      <w:pPr>
        <w:pStyle w:val="BodyText"/>
        <w:numPr>
          <w:ilvl w:val="0"/>
          <w:numId w:val="6"/>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Attempt unauthorized access to OPF systems or other users’ data.</w:t>
      </w:r>
    </w:p>
    <w:p w:rsidR="00CB2E59" w:rsidRPr="00092D67" w:rsidRDefault="00CB2E59" w:rsidP="00CB2E59">
      <w:pPr>
        <w:pStyle w:val="BodyText"/>
        <w:numPr>
          <w:ilvl w:val="0"/>
          <w:numId w:val="6"/>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Post or transmit defamatory, abusive, or misleading information through any communication channel of the OPF website.</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8. Disclaimers</w:t>
      </w:r>
    </w:p>
    <w:p w:rsidR="00CB2E59" w:rsidRPr="00092D67" w:rsidRDefault="00CB2E59" w:rsidP="00CB2E59">
      <w:pPr>
        <w:pStyle w:val="BodyText"/>
        <w:numPr>
          <w:ilvl w:val="0"/>
          <w:numId w:val="7"/>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endeavours to ensure that all information provided on this website is accurate and up to date; however, it does not guarantee absolute accuracy or completeness.</w:t>
      </w:r>
    </w:p>
    <w:p w:rsidR="00CB2E59" w:rsidRPr="00092D67" w:rsidRDefault="00CB2E59" w:rsidP="00CB2E59">
      <w:pPr>
        <w:pStyle w:val="BodyText"/>
        <w:numPr>
          <w:ilvl w:val="0"/>
          <w:numId w:val="7"/>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shall not be responsible for any loss, damage, or inconvenience arising from reliance on website content or temporary unavailability of services.</w:t>
      </w:r>
    </w:p>
    <w:p w:rsidR="00CB2E59" w:rsidRPr="00092D67" w:rsidRDefault="00CB2E59" w:rsidP="00CB2E59">
      <w:pPr>
        <w:pStyle w:val="BodyText"/>
        <w:numPr>
          <w:ilvl w:val="0"/>
          <w:numId w:val="7"/>
        </w:numPr>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External links (if any) are provided for user convenience, and OPF bears no responsibility for their content or policies.</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9. Governing Law and Jurisdiction</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 xml:space="preserve">These Terms and Conditions shall be governed and construed in accordance with the </w:t>
      </w:r>
      <w:r w:rsidRPr="00092D67">
        <w:rPr>
          <w:rFonts w:asciiTheme="minorHAnsi" w:hAnsiTheme="minorHAnsi" w:cstheme="minorHAnsi"/>
          <w:b/>
          <w:bCs/>
          <w:sz w:val="22"/>
          <w:szCs w:val="22"/>
          <w:lang w:val="en-PK"/>
        </w:rPr>
        <w:t>laws of the Islamic Republic of Pakistan</w:t>
      </w:r>
      <w:r w:rsidRPr="00092D67">
        <w:rPr>
          <w:rFonts w:asciiTheme="minorHAnsi" w:hAnsiTheme="minorHAnsi" w:cstheme="minorHAnsi"/>
          <w:sz w:val="22"/>
          <w:szCs w:val="22"/>
          <w:lang w:val="en-PK"/>
        </w:rPr>
        <w:t>.</w:t>
      </w:r>
      <w:r>
        <w:rPr>
          <w:rFonts w:asciiTheme="minorHAnsi" w:hAnsiTheme="minorHAnsi" w:cstheme="minorHAnsi"/>
          <w:sz w:val="22"/>
          <w:szCs w:val="22"/>
          <w:lang w:val="en-PK"/>
        </w:rPr>
        <w:t xml:space="preserve"> </w:t>
      </w:r>
      <w:r w:rsidRPr="00092D67">
        <w:rPr>
          <w:rFonts w:asciiTheme="minorHAnsi" w:hAnsiTheme="minorHAnsi" w:cstheme="minorHAnsi"/>
          <w:sz w:val="22"/>
          <w:szCs w:val="22"/>
          <w:lang w:val="en-PK"/>
        </w:rPr>
        <w:t xml:space="preserve">Any dispute arising out of the use of this website shall fall under the jurisdiction of the courts located in </w:t>
      </w:r>
      <w:r w:rsidRPr="00092D67">
        <w:rPr>
          <w:rFonts w:asciiTheme="minorHAnsi" w:hAnsiTheme="minorHAnsi" w:cstheme="minorHAnsi"/>
          <w:b/>
          <w:bCs/>
          <w:sz w:val="22"/>
          <w:szCs w:val="22"/>
          <w:lang w:val="en-PK"/>
        </w:rPr>
        <w:t>Islamabad, Pakistan</w:t>
      </w:r>
      <w:r w:rsidRPr="00092D67">
        <w:rPr>
          <w:rFonts w:asciiTheme="minorHAnsi" w:hAnsiTheme="minorHAnsi" w:cstheme="minorHAnsi"/>
          <w:sz w:val="22"/>
          <w:szCs w:val="22"/>
          <w:lang w:val="en-PK"/>
        </w:rPr>
        <w:t>.</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10. Updates and Amendments</w:t>
      </w:r>
    </w:p>
    <w:p w:rsidR="00CB2E59" w:rsidRPr="00092D67"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OPF reserves the right to revise these Terms and Conditions at any time. Updated versions will be posted on this page, and continued use of the website will signify acceptance of the revised terms.</w:t>
      </w:r>
    </w:p>
    <w:p w:rsidR="00CB2E59" w:rsidRPr="00092D67" w:rsidRDefault="00CB2E59" w:rsidP="00CB2E59">
      <w:pPr>
        <w:pStyle w:val="BodyText"/>
        <w:spacing w:after="0"/>
        <w:rPr>
          <w:rFonts w:asciiTheme="minorHAnsi" w:hAnsiTheme="minorHAnsi" w:cstheme="minorHAnsi"/>
          <w:b/>
          <w:bCs/>
          <w:sz w:val="22"/>
          <w:szCs w:val="22"/>
          <w:lang w:val="en-PK"/>
        </w:rPr>
      </w:pPr>
      <w:r w:rsidRPr="00092D67">
        <w:rPr>
          <w:rFonts w:asciiTheme="minorHAnsi" w:hAnsiTheme="minorHAnsi" w:cstheme="minorHAnsi"/>
          <w:b/>
          <w:bCs/>
          <w:sz w:val="22"/>
          <w:szCs w:val="22"/>
          <w:lang w:val="en-PK"/>
        </w:rPr>
        <w:t>11. Contact Information</w:t>
      </w:r>
    </w:p>
    <w:p w:rsidR="00CB2E59" w:rsidRDefault="00CB2E59" w:rsidP="00CB2E59">
      <w:pPr>
        <w:pStyle w:val="BodyText"/>
        <w:spacing w:after="0"/>
        <w:rPr>
          <w:rFonts w:asciiTheme="minorHAnsi" w:hAnsiTheme="minorHAnsi" w:cstheme="minorHAnsi"/>
          <w:sz w:val="22"/>
          <w:szCs w:val="22"/>
          <w:lang w:val="en-PK"/>
        </w:rPr>
      </w:pPr>
      <w:r w:rsidRPr="00092D67">
        <w:rPr>
          <w:rFonts w:asciiTheme="minorHAnsi" w:hAnsiTheme="minorHAnsi" w:cstheme="minorHAnsi"/>
          <w:sz w:val="22"/>
          <w:szCs w:val="22"/>
          <w:lang w:val="en-PK"/>
        </w:rPr>
        <w:t>For any queries, feedback, or technical assistance, please contact:</w:t>
      </w:r>
    </w:p>
    <w:p w:rsidR="00CB2E59" w:rsidRPr="00092D67" w:rsidRDefault="00CB2E59" w:rsidP="00CB2E59">
      <w:pPr>
        <w:pStyle w:val="BodyText"/>
        <w:spacing w:after="0"/>
        <w:rPr>
          <w:rFonts w:asciiTheme="minorHAnsi" w:hAnsiTheme="minorHAnsi" w:cstheme="minorHAnsi"/>
          <w:sz w:val="22"/>
          <w:szCs w:val="22"/>
          <w:lang w:val="en-PK"/>
        </w:rPr>
      </w:pPr>
    </w:p>
    <w:p w:rsidR="00CB2E59" w:rsidRPr="00092D67" w:rsidRDefault="00CB2E59" w:rsidP="00CB2E59">
      <w:pPr>
        <w:pStyle w:val="BodyText"/>
        <w:spacing w:after="0"/>
        <w:jc w:val="left"/>
        <w:rPr>
          <w:rFonts w:asciiTheme="minorHAnsi" w:hAnsiTheme="minorHAnsi" w:cstheme="minorHAnsi"/>
          <w:sz w:val="22"/>
          <w:szCs w:val="22"/>
          <w:lang w:val="en-PK"/>
        </w:rPr>
      </w:pPr>
      <w:r w:rsidRPr="00092D67">
        <w:rPr>
          <w:rFonts w:asciiTheme="minorHAnsi" w:hAnsiTheme="minorHAnsi" w:cstheme="minorHAnsi"/>
          <w:b/>
          <w:bCs/>
          <w:sz w:val="22"/>
          <w:szCs w:val="22"/>
          <w:lang w:val="en-PK"/>
        </w:rPr>
        <w:t>Overseas Pakistanis Foundation (OPF)</w:t>
      </w:r>
      <w:r w:rsidRPr="00092D67">
        <w:rPr>
          <w:rFonts w:asciiTheme="minorHAnsi" w:hAnsiTheme="minorHAnsi" w:cstheme="minorHAnsi"/>
          <w:sz w:val="22"/>
          <w:szCs w:val="22"/>
          <w:lang w:val="en-PK"/>
        </w:rPr>
        <w:br/>
        <w:t>Shahrah-e-</w:t>
      </w:r>
      <w:proofErr w:type="spellStart"/>
      <w:r w:rsidRPr="00092D67">
        <w:rPr>
          <w:rFonts w:asciiTheme="minorHAnsi" w:hAnsiTheme="minorHAnsi" w:cstheme="minorHAnsi"/>
          <w:sz w:val="22"/>
          <w:szCs w:val="22"/>
          <w:lang w:val="en-PK"/>
        </w:rPr>
        <w:t>Jamhuriat</w:t>
      </w:r>
      <w:proofErr w:type="spellEnd"/>
      <w:r w:rsidRPr="00092D67">
        <w:rPr>
          <w:rFonts w:asciiTheme="minorHAnsi" w:hAnsiTheme="minorHAnsi" w:cstheme="minorHAnsi"/>
          <w:sz w:val="22"/>
          <w:szCs w:val="22"/>
          <w:lang w:val="en-PK"/>
        </w:rPr>
        <w:t>, G-5/2, Islamabad, Pakistan</w:t>
      </w:r>
      <w:r w:rsidRPr="00092D67">
        <w:rPr>
          <w:rFonts w:asciiTheme="minorHAnsi" w:hAnsiTheme="minorHAnsi" w:cstheme="minorHAnsi"/>
          <w:sz w:val="22"/>
          <w:szCs w:val="22"/>
          <w:lang w:val="en-PK"/>
        </w:rPr>
        <w:br/>
        <w:t>Email: info@opf.org.pk</w:t>
      </w:r>
      <w:r w:rsidRPr="00092D67">
        <w:rPr>
          <w:rFonts w:asciiTheme="minorHAnsi" w:hAnsiTheme="minorHAnsi" w:cstheme="minorHAnsi"/>
          <w:sz w:val="22"/>
          <w:szCs w:val="22"/>
          <w:lang w:val="en-PK"/>
        </w:rPr>
        <w:br/>
        <w:t xml:space="preserve">Website: </w:t>
      </w:r>
      <w:hyperlink r:id="rId5" w:tgtFrame="_new" w:history="1">
        <w:r w:rsidRPr="00092D67">
          <w:rPr>
            <w:rStyle w:val="Hyperlink"/>
            <w:rFonts w:asciiTheme="minorHAnsi" w:hAnsiTheme="minorHAnsi" w:cstheme="minorHAnsi"/>
            <w:sz w:val="22"/>
            <w:szCs w:val="22"/>
            <w:lang w:val="en-PK"/>
          </w:rPr>
          <w:t>https://www.opf.org.pk</w:t>
        </w:r>
      </w:hyperlink>
      <w:r w:rsidRPr="00092D67">
        <w:rPr>
          <w:rFonts w:asciiTheme="minorHAnsi" w:hAnsiTheme="minorHAnsi" w:cstheme="minorHAnsi"/>
          <w:sz w:val="22"/>
          <w:szCs w:val="22"/>
          <w:lang w:val="en-PK"/>
        </w:rPr>
        <w:br/>
        <w:t>Helpline: +92-51-111-040-040</w:t>
      </w:r>
    </w:p>
    <w:p w:rsidR="00CB2E59" w:rsidRPr="00E72DD3" w:rsidRDefault="00CB2E59" w:rsidP="00CB2E59">
      <w:pPr>
        <w:pStyle w:val="BodyText"/>
        <w:spacing w:after="0"/>
        <w:rPr>
          <w:rFonts w:asciiTheme="minorHAnsi" w:hAnsiTheme="minorHAnsi" w:cstheme="minorHAnsi"/>
          <w:sz w:val="22"/>
          <w:szCs w:val="22"/>
        </w:rPr>
      </w:pPr>
    </w:p>
    <w:p w:rsidR="00CD0037" w:rsidRDefault="00CD0037"/>
    <w:sectPr w:rsidR="00CD0037" w:rsidSect="00CB2E59">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ED5"/>
    <w:multiLevelType w:val="multilevel"/>
    <w:tmpl w:val="A18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1AA8"/>
    <w:multiLevelType w:val="multilevel"/>
    <w:tmpl w:val="BF3E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66F33"/>
    <w:multiLevelType w:val="multilevel"/>
    <w:tmpl w:val="8D76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43DBA"/>
    <w:multiLevelType w:val="multilevel"/>
    <w:tmpl w:val="8ACA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A0B50"/>
    <w:multiLevelType w:val="multilevel"/>
    <w:tmpl w:val="5F28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51A9D"/>
    <w:multiLevelType w:val="multilevel"/>
    <w:tmpl w:val="669A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3200D"/>
    <w:multiLevelType w:val="multilevel"/>
    <w:tmpl w:val="B968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880367">
    <w:abstractNumId w:val="0"/>
  </w:num>
  <w:num w:numId="2" w16cid:durableId="111823998">
    <w:abstractNumId w:val="1"/>
  </w:num>
  <w:num w:numId="3" w16cid:durableId="2103138246">
    <w:abstractNumId w:val="4"/>
  </w:num>
  <w:num w:numId="4" w16cid:durableId="707297077">
    <w:abstractNumId w:val="2"/>
  </w:num>
  <w:num w:numId="5" w16cid:durableId="925501425">
    <w:abstractNumId w:val="6"/>
  </w:num>
  <w:num w:numId="6" w16cid:durableId="1704474201">
    <w:abstractNumId w:val="5"/>
  </w:num>
  <w:num w:numId="7" w16cid:durableId="3558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59"/>
    <w:rsid w:val="0069267E"/>
    <w:rsid w:val="00BD1678"/>
    <w:rsid w:val="00CB2E59"/>
    <w:rsid w:val="00CD0037"/>
    <w:rsid w:val="00DA4EA1"/>
    <w:rsid w:val="00E508C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2C44"/>
  <w15:chartTrackingRefBased/>
  <w15:docId w15:val="{7B69511B-0B1E-4B3C-B2E9-136AB493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E59"/>
    <w:rPr>
      <w:rFonts w:eastAsiaTheme="majorEastAsia" w:cstheme="majorBidi"/>
      <w:color w:val="272727" w:themeColor="text1" w:themeTint="D8"/>
    </w:rPr>
  </w:style>
  <w:style w:type="paragraph" w:styleId="Title">
    <w:name w:val="Title"/>
    <w:basedOn w:val="Normal"/>
    <w:next w:val="Normal"/>
    <w:link w:val="TitleChar"/>
    <w:uiPriority w:val="10"/>
    <w:qFormat/>
    <w:rsid w:val="00CB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E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B2E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B2E59"/>
    <w:pPr>
      <w:spacing w:before="160"/>
      <w:jc w:val="center"/>
    </w:pPr>
    <w:rPr>
      <w:i/>
      <w:iCs/>
      <w:color w:val="000000" w:themeColor="text1"/>
    </w:rPr>
  </w:style>
  <w:style w:type="character" w:customStyle="1" w:styleId="QuoteChar">
    <w:name w:val="Quote Char"/>
    <w:basedOn w:val="DefaultParagraphFont"/>
    <w:link w:val="Quote"/>
    <w:uiPriority w:val="29"/>
    <w:rsid w:val="00CB2E59"/>
    <w:rPr>
      <w:i/>
      <w:iCs/>
      <w:color w:val="000000" w:themeColor="text1"/>
    </w:rPr>
  </w:style>
  <w:style w:type="paragraph" w:styleId="ListParagraph">
    <w:name w:val="List Paragraph"/>
    <w:basedOn w:val="Normal"/>
    <w:uiPriority w:val="34"/>
    <w:qFormat/>
    <w:rsid w:val="00CB2E59"/>
    <w:pPr>
      <w:ind w:left="720"/>
      <w:contextualSpacing/>
    </w:pPr>
  </w:style>
  <w:style w:type="character" w:styleId="IntenseEmphasis">
    <w:name w:val="Intense Emphasis"/>
    <w:basedOn w:val="DefaultParagraphFont"/>
    <w:uiPriority w:val="21"/>
    <w:qFormat/>
    <w:rsid w:val="00CB2E59"/>
    <w:rPr>
      <w:i/>
      <w:iCs/>
      <w:color w:val="0F4761" w:themeColor="accent1" w:themeShade="BF"/>
    </w:rPr>
  </w:style>
  <w:style w:type="paragraph" w:styleId="IntenseQuote">
    <w:name w:val="Intense Quote"/>
    <w:basedOn w:val="Normal"/>
    <w:next w:val="Normal"/>
    <w:link w:val="IntenseQuoteChar"/>
    <w:uiPriority w:val="30"/>
    <w:qFormat/>
    <w:rsid w:val="00CB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E59"/>
    <w:rPr>
      <w:i/>
      <w:iCs/>
      <w:color w:val="0F4761" w:themeColor="accent1" w:themeShade="BF"/>
    </w:rPr>
  </w:style>
  <w:style w:type="character" w:styleId="IntenseReference">
    <w:name w:val="Intense Reference"/>
    <w:basedOn w:val="DefaultParagraphFont"/>
    <w:uiPriority w:val="32"/>
    <w:qFormat/>
    <w:rsid w:val="00CB2E59"/>
    <w:rPr>
      <w:b/>
      <w:bCs/>
      <w:smallCaps/>
      <w:color w:val="0F4761" w:themeColor="accent1" w:themeShade="BF"/>
      <w:spacing w:val="5"/>
    </w:rPr>
  </w:style>
  <w:style w:type="character" w:styleId="Hyperlink">
    <w:name w:val="Hyperlink"/>
    <w:rsid w:val="00CB2E59"/>
    <w:rPr>
      <w:color w:val="000080"/>
      <w:u w:val="single"/>
    </w:rPr>
  </w:style>
  <w:style w:type="paragraph" w:styleId="BodyText">
    <w:name w:val="Body Text"/>
    <w:basedOn w:val="Normal"/>
    <w:link w:val="BodyTextChar"/>
    <w:rsid w:val="00CB2E59"/>
    <w:pPr>
      <w:widowControl w:val="0"/>
      <w:suppressAutoHyphens/>
      <w:spacing w:after="283" w:line="336" w:lineRule="auto"/>
      <w:jc w:val="both"/>
    </w:pPr>
    <w:rPr>
      <w:rFonts w:ascii="Arial;sans-serif" w:eastAsia="Arial;sans-serif" w:hAnsi="Arial;sans-serif" w:cs="Arial;sans-serif"/>
      <w:kern w:val="0"/>
      <w:sz w:val="24"/>
      <w:szCs w:val="24"/>
      <w:lang w:val="en-US" w:eastAsia="zh-CN" w:bidi="hi-IN"/>
    </w:rPr>
  </w:style>
  <w:style w:type="character" w:customStyle="1" w:styleId="BodyTextChar">
    <w:name w:val="Body Text Char"/>
    <w:basedOn w:val="DefaultParagraphFont"/>
    <w:link w:val="BodyText"/>
    <w:rsid w:val="00CB2E59"/>
    <w:rPr>
      <w:rFonts w:ascii="Arial;sans-serif" w:eastAsia="Arial;sans-serif" w:hAnsi="Arial;sans-serif" w:cs="Arial;sans-serif"/>
      <w:kern w:val="0"/>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f.org.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Basharat</dc:creator>
  <cp:keywords/>
  <dc:description/>
  <cp:lastModifiedBy>Basharat</cp:lastModifiedBy>
  <cp:revision>1</cp:revision>
  <dcterms:created xsi:type="dcterms:W3CDTF">2025-11-13T07:56:00Z</dcterms:created>
  <dcterms:modified xsi:type="dcterms:W3CDTF">2025-11-13T07:57:00Z</dcterms:modified>
</cp:coreProperties>
</file>